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10</w:t>
      </w:r>
      <w:r w:rsidR="00FF2D7E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CB67C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F2D7E" w:rsidRPr="00FF2D7E">
        <w:t>Конструкции строительные металлические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6815F6">
        <w:rPr>
          <w:bCs/>
          <w:color w:val="000000"/>
          <w:spacing w:val="-2"/>
        </w:rPr>
        <w:t xml:space="preserve"> </w:t>
      </w:r>
      <w:bookmarkStart w:id="0" w:name="_GoBack"/>
      <w:bookmarkEnd w:id="0"/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CB67C6">
        <w:rPr>
          <w:b/>
        </w:rPr>
        <w:t>2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CB67C6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10</w:t>
      </w:r>
      <w:r w:rsidR="00FF2D7E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CB67C6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CB67C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15F6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31D42-3429-4F27-B49A-96ACD5BC3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2</Pages>
  <Words>475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430</cp:revision>
  <cp:lastPrinted>2020-01-21T08:43:00Z</cp:lastPrinted>
  <dcterms:created xsi:type="dcterms:W3CDTF">2019-02-13T10:09:00Z</dcterms:created>
  <dcterms:modified xsi:type="dcterms:W3CDTF">2020-01-21T08:44:00Z</dcterms:modified>
</cp:coreProperties>
</file>